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FFBD" w14:textId="77777777" w:rsidR="00D7551F" w:rsidRPr="005720EE" w:rsidRDefault="00D7551F" w:rsidP="00D7551F">
      <w:pPr>
        <w:rPr>
          <w:rFonts w:ascii="Book Antiqua" w:hAnsi="Book Antiqua"/>
          <w:sz w:val="24"/>
          <w:szCs w:val="24"/>
          <w:lang w:val="en-US"/>
        </w:rPr>
      </w:pPr>
      <w:r w:rsidRPr="005720EE">
        <w:rPr>
          <w:rFonts w:ascii="Book Antiqua" w:hAnsi="Book Antiqua"/>
          <w:noProof/>
          <w:sz w:val="24"/>
          <w:szCs w:val="24"/>
          <w:lang w:val="en-US" w:eastAsia="ro-RO"/>
        </w:rPr>
        <mc:AlternateContent>
          <mc:Choice Requires="wps">
            <w:drawing>
              <wp:inline distT="0" distB="0" distL="0" distR="0" wp14:anchorId="611B97A1" wp14:editId="7A94F46B">
                <wp:extent cx="5191125" cy="1719470"/>
                <wp:effectExtent l="0" t="0" r="28575" b="14605"/>
                <wp:docPr id="2" name="Dreptunghi cu colţuri rotunjite pe diagonală 2"/>
                <wp:cNvGraphicFramePr/>
                <a:graphic xmlns:a="http://schemas.openxmlformats.org/drawingml/2006/main">
                  <a:graphicData uri="http://schemas.microsoft.com/office/word/2010/wordprocessingShape">
                    <wps:wsp>
                      <wps:cNvSpPr/>
                      <wps:spPr>
                        <a:xfrm>
                          <a:off x="0" y="0"/>
                          <a:ext cx="5191125" cy="171947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23B277" w14:textId="77777777" w:rsidR="00D7551F" w:rsidRPr="005C2923" w:rsidRDefault="00D7551F" w:rsidP="00D7551F">
                            <w:pPr>
                              <w:rPr>
                                <w:rFonts w:ascii="Gill Sans MT" w:hAnsi="Gill Sans MT"/>
                                <w:b/>
                                <w:lang w:val="en-US"/>
                              </w:rPr>
                            </w:pPr>
                            <w:r>
                              <w:rPr>
                                <w:rFonts w:ascii="Gill Sans MT" w:hAnsi="Gill Sans MT"/>
                                <w:lang w:val="en-US"/>
                              </w:rPr>
                              <w:t>Study p</w:t>
                            </w:r>
                            <w:r w:rsidRPr="005C2923">
                              <w:rPr>
                                <w:rFonts w:ascii="Gill Sans MT" w:hAnsi="Gill Sans MT"/>
                                <w:lang w:val="en-US"/>
                              </w:rPr>
                              <w:t>rogram</w:t>
                            </w:r>
                            <w:r w:rsidRPr="005C2923">
                              <w:rPr>
                                <w:rFonts w:ascii="Gill Sans MT" w:hAnsi="Gill Sans MT"/>
                                <w:b/>
                                <w:lang w:val="en-US"/>
                              </w:rPr>
                              <w:t xml:space="preserve">: </w:t>
                            </w:r>
                            <w:proofErr w:type="gramStart"/>
                            <w:r w:rsidRPr="005C2923">
                              <w:rPr>
                                <w:rFonts w:ascii="Gill Sans MT" w:hAnsi="Gill Sans MT"/>
                                <w:b/>
                                <w:lang w:val="en-US"/>
                              </w:rPr>
                              <w:t xml:space="preserve">Master </w:t>
                            </w:r>
                            <w:r>
                              <w:rPr>
                                <w:rFonts w:ascii="Gill Sans MT" w:hAnsi="Gill Sans MT"/>
                                <w:b/>
                                <w:lang w:val="en-US"/>
                              </w:rPr>
                              <w:t>in International B</w:t>
                            </w:r>
                            <w:r w:rsidRPr="00B25939">
                              <w:rPr>
                                <w:rFonts w:ascii="Gill Sans MT" w:hAnsi="Gill Sans MT"/>
                                <w:b/>
                                <w:lang w:val="en-US"/>
                              </w:rPr>
                              <w:t>usin</w:t>
                            </w:r>
                            <w:r>
                              <w:rPr>
                                <w:rFonts w:ascii="Gill Sans MT" w:hAnsi="Gill Sans MT"/>
                                <w:b/>
                                <w:lang w:val="en-US"/>
                              </w:rPr>
                              <w:t>ess Administration</w:t>
                            </w:r>
                            <w:proofErr w:type="gramEnd"/>
                            <w:r>
                              <w:rPr>
                                <w:rFonts w:ascii="Gill Sans MT" w:hAnsi="Gill Sans MT"/>
                                <w:b/>
                                <w:lang w:val="en-US"/>
                              </w:rPr>
                              <w:t xml:space="preserve"> (</w:t>
                            </w:r>
                            <w:r w:rsidRPr="00B25939">
                              <w:rPr>
                                <w:rFonts w:ascii="Gill Sans MT" w:hAnsi="Gill Sans MT"/>
                                <w:b/>
                                <w:lang w:val="en-US"/>
                              </w:rPr>
                              <w:t>M</w:t>
                            </w:r>
                            <w:r>
                              <w:rPr>
                                <w:rFonts w:ascii="Gill Sans MT" w:hAnsi="Gill Sans MT"/>
                                <w:b/>
                                <w:lang w:val="en-US"/>
                              </w:rPr>
                              <w:t>-</w:t>
                            </w:r>
                            <w:r w:rsidRPr="00B25939">
                              <w:rPr>
                                <w:rFonts w:ascii="Gill Sans MT" w:hAnsi="Gill Sans MT"/>
                                <w:b/>
                                <w:lang w:val="en-US"/>
                              </w:rPr>
                              <w:t>IBA</w:t>
                            </w:r>
                            <w:r>
                              <w:rPr>
                                <w:rFonts w:ascii="Gill Sans MT" w:hAnsi="Gill Sans MT"/>
                                <w:b/>
                                <w:lang w:val="en-US"/>
                              </w:rPr>
                              <w:t>)</w:t>
                            </w:r>
                          </w:p>
                          <w:p w14:paraId="3B826DFA" w14:textId="77777777" w:rsidR="00D7551F" w:rsidRPr="005C2923" w:rsidRDefault="00D7551F" w:rsidP="00D7551F">
                            <w:pPr>
                              <w:rPr>
                                <w:rFonts w:ascii="Gill Sans MT" w:hAnsi="Gill Sans MT"/>
                                <w:lang w:val="en-US"/>
                              </w:rPr>
                            </w:pPr>
                            <w:r w:rsidRPr="005C2923">
                              <w:rPr>
                                <w:rFonts w:ascii="Gill Sans MT" w:hAnsi="Gill Sans MT"/>
                                <w:lang w:val="en-US"/>
                              </w:rPr>
                              <w:t xml:space="preserve">Domain: </w:t>
                            </w:r>
                            <w:r>
                              <w:rPr>
                                <w:rFonts w:ascii="Gill Sans MT" w:hAnsi="Gill Sans MT"/>
                                <w:lang w:val="en-US"/>
                              </w:rPr>
                              <w:t>Economic Sciences</w:t>
                            </w:r>
                          </w:p>
                          <w:p w14:paraId="15C1D548" w14:textId="77777777" w:rsidR="00D7551F" w:rsidRDefault="00D7551F" w:rsidP="00D7551F">
                            <w:pPr>
                              <w:rPr>
                                <w:rFonts w:ascii="Gill Sans MT" w:hAnsi="Gill Sans MT"/>
                                <w:lang w:val="en-US"/>
                              </w:rPr>
                            </w:pPr>
                            <w:r w:rsidRPr="005C2923">
                              <w:rPr>
                                <w:rFonts w:ascii="Gill Sans MT" w:hAnsi="Gill Sans MT"/>
                                <w:lang w:val="en-US"/>
                              </w:rPr>
                              <w:t>F</w:t>
                            </w:r>
                            <w:r>
                              <w:rPr>
                                <w:rFonts w:ascii="Gill Sans MT" w:hAnsi="Gill Sans MT"/>
                                <w:lang w:val="en-US"/>
                              </w:rPr>
                              <w:t xml:space="preserve">ield </w:t>
                            </w:r>
                            <w:r w:rsidRPr="005C2923">
                              <w:rPr>
                                <w:rFonts w:ascii="Gill Sans MT" w:hAnsi="Gill Sans MT"/>
                                <w:lang w:val="en-US"/>
                              </w:rPr>
                              <w:t xml:space="preserve">of study: </w:t>
                            </w:r>
                            <w:r>
                              <w:rPr>
                                <w:rFonts w:ascii="Gill Sans MT" w:hAnsi="Gill Sans MT"/>
                                <w:lang w:val="en-US"/>
                              </w:rPr>
                              <w:t>Economy and International Business</w:t>
                            </w:r>
                          </w:p>
                          <w:p w14:paraId="481FED3E" w14:textId="77777777" w:rsidR="00D7551F" w:rsidRDefault="00D7551F" w:rsidP="00D7551F">
                            <w:pPr>
                              <w:rPr>
                                <w:rFonts w:ascii="Gill Sans MT" w:hAnsi="Gill Sans MT"/>
                                <w:lang w:val="en-US"/>
                              </w:rPr>
                            </w:pPr>
                            <w:r>
                              <w:rPr>
                                <w:rFonts w:ascii="Gill Sans MT" w:hAnsi="Gill Sans MT"/>
                                <w:lang w:val="en-US"/>
                              </w:rPr>
                              <w:t>Type: Professional</w:t>
                            </w:r>
                          </w:p>
                          <w:p w14:paraId="0BDD454F" w14:textId="77777777" w:rsidR="00D7551F" w:rsidRDefault="00D7551F" w:rsidP="00D7551F">
                            <w:pPr>
                              <w:rPr>
                                <w:rFonts w:ascii="Gill Sans MT" w:hAnsi="Gill Sans MT"/>
                                <w:lang w:val="en-US"/>
                              </w:rPr>
                            </w:pPr>
                            <w:r w:rsidRPr="00AB5979">
                              <w:rPr>
                                <w:rFonts w:ascii="Gill Sans MT" w:hAnsi="Gill Sans MT"/>
                                <w:lang w:val="en-US"/>
                              </w:rPr>
                              <w:t>Qualification Title: International Business Administration</w:t>
                            </w:r>
                          </w:p>
                          <w:p w14:paraId="42B89CC0" w14:textId="77777777" w:rsidR="00D7551F" w:rsidRPr="005C2923" w:rsidRDefault="00D7551F" w:rsidP="00D7551F">
                            <w:pPr>
                              <w:rPr>
                                <w:rFonts w:ascii="Gill Sans MT" w:hAnsi="Gill Sans MT"/>
                                <w:lang w:val="en-US"/>
                              </w:rPr>
                            </w:pPr>
                          </w:p>
                          <w:p w14:paraId="3F623C4E" w14:textId="77777777" w:rsidR="00D7551F" w:rsidRDefault="00D7551F" w:rsidP="00D755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1B97A1" id="Dreptunghi cu colţuri rotunjite pe diagonală 2" o:spid="_x0000_s1026" style="width:408.75pt;height:135.4pt;visibility:visible;mso-wrap-style:square;mso-left-percent:-10001;mso-top-percent:-10001;mso-position-horizontal:absolute;mso-position-horizontal-relative:char;mso-position-vertical:absolute;mso-position-vertical-relative:line;mso-left-percent:-10001;mso-top-percent:-10001;v-text-anchor:middle" coordsize="5191125,1719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" adj="-11796480,,5400" path="m286584,l5191125,r,l5191125,1432886v,158276,-128308,286584,-286584,286584l,1719470r,l,286584c,128308,128308,,286584,xe" fillcolor="#4472c4 [3204]" strokecolor="#1f3763 [1604]" strokeweight="1pt">
                <v:stroke joinstyle="miter"/>
                <v:formulas/>
                <v:path arrowok="t" o:connecttype="custom" o:connectlocs="286584,0;5191125,0;5191125,0;5191125,1432886;4904541,1719470;0,1719470;0,1719470;0,286584;286584,0" o:connectangles="0,0,0,0,0,0,0,0,0" textboxrect="0,0,5191125,1719470"/>
                <v:textbox>
                  <w:txbxContent>
                    <w:p w14:paraId="7323B277" w14:textId="77777777" w:rsidR="00D7551F" w:rsidRPr="005C2923" w:rsidRDefault="00D7551F" w:rsidP="00D7551F">
                      <w:pPr>
                        <w:rPr>
                          <w:rFonts w:ascii="Gill Sans MT" w:hAnsi="Gill Sans MT"/>
                          <w:b/>
                          <w:lang w:val="en-US"/>
                        </w:rPr>
                      </w:pPr>
                      <w:r>
                        <w:rPr>
                          <w:rFonts w:ascii="Gill Sans MT" w:hAnsi="Gill Sans MT"/>
                          <w:lang w:val="en-US"/>
                        </w:rPr>
                        <w:t>Study p</w:t>
                      </w:r>
                      <w:r w:rsidRPr="005C2923">
                        <w:rPr>
                          <w:rFonts w:ascii="Gill Sans MT" w:hAnsi="Gill Sans MT"/>
                          <w:lang w:val="en-US"/>
                        </w:rPr>
                        <w:t>rogram</w:t>
                      </w:r>
                      <w:r w:rsidRPr="005C2923">
                        <w:rPr>
                          <w:rFonts w:ascii="Gill Sans MT" w:hAnsi="Gill Sans MT"/>
                          <w:b/>
                          <w:lang w:val="en-US"/>
                        </w:rPr>
                        <w:t xml:space="preserve">: </w:t>
                      </w:r>
                      <w:proofErr w:type="gramStart"/>
                      <w:r w:rsidRPr="005C2923">
                        <w:rPr>
                          <w:rFonts w:ascii="Gill Sans MT" w:hAnsi="Gill Sans MT"/>
                          <w:b/>
                          <w:lang w:val="en-US"/>
                        </w:rPr>
                        <w:t xml:space="preserve">Master </w:t>
                      </w:r>
                      <w:r>
                        <w:rPr>
                          <w:rFonts w:ascii="Gill Sans MT" w:hAnsi="Gill Sans MT"/>
                          <w:b/>
                          <w:lang w:val="en-US"/>
                        </w:rPr>
                        <w:t>in International B</w:t>
                      </w:r>
                      <w:r w:rsidRPr="00B25939">
                        <w:rPr>
                          <w:rFonts w:ascii="Gill Sans MT" w:hAnsi="Gill Sans MT"/>
                          <w:b/>
                          <w:lang w:val="en-US"/>
                        </w:rPr>
                        <w:t>usin</w:t>
                      </w:r>
                      <w:r>
                        <w:rPr>
                          <w:rFonts w:ascii="Gill Sans MT" w:hAnsi="Gill Sans MT"/>
                          <w:b/>
                          <w:lang w:val="en-US"/>
                        </w:rPr>
                        <w:t>ess Administration</w:t>
                      </w:r>
                      <w:proofErr w:type="gramEnd"/>
                      <w:r>
                        <w:rPr>
                          <w:rFonts w:ascii="Gill Sans MT" w:hAnsi="Gill Sans MT"/>
                          <w:b/>
                          <w:lang w:val="en-US"/>
                        </w:rPr>
                        <w:t xml:space="preserve"> (</w:t>
                      </w:r>
                      <w:r w:rsidRPr="00B25939">
                        <w:rPr>
                          <w:rFonts w:ascii="Gill Sans MT" w:hAnsi="Gill Sans MT"/>
                          <w:b/>
                          <w:lang w:val="en-US"/>
                        </w:rPr>
                        <w:t>M</w:t>
                      </w:r>
                      <w:r>
                        <w:rPr>
                          <w:rFonts w:ascii="Gill Sans MT" w:hAnsi="Gill Sans MT"/>
                          <w:b/>
                          <w:lang w:val="en-US"/>
                        </w:rPr>
                        <w:t>-</w:t>
                      </w:r>
                      <w:r w:rsidRPr="00B25939">
                        <w:rPr>
                          <w:rFonts w:ascii="Gill Sans MT" w:hAnsi="Gill Sans MT"/>
                          <w:b/>
                          <w:lang w:val="en-US"/>
                        </w:rPr>
                        <w:t>IBA</w:t>
                      </w:r>
                      <w:r>
                        <w:rPr>
                          <w:rFonts w:ascii="Gill Sans MT" w:hAnsi="Gill Sans MT"/>
                          <w:b/>
                          <w:lang w:val="en-US"/>
                        </w:rPr>
                        <w:t>)</w:t>
                      </w:r>
                    </w:p>
                    <w:p w14:paraId="3B826DFA" w14:textId="77777777" w:rsidR="00D7551F" w:rsidRPr="005C2923" w:rsidRDefault="00D7551F" w:rsidP="00D7551F">
                      <w:pPr>
                        <w:rPr>
                          <w:rFonts w:ascii="Gill Sans MT" w:hAnsi="Gill Sans MT"/>
                          <w:lang w:val="en-US"/>
                        </w:rPr>
                      </w:pPr>
                      <w:r w:rsidRPr="005C2923">
                        <w:rPr>
                          <w:rFonts w:ascii="Gill Sans MT" w:hAnsi="Gill Sans MT"/>
                          <w:lang w:val="en-US"/>
                        </w:rPr>
                        <w:t xml:space="preserve">Domain: </w:t>
                      </w:r>
                      <w:r>
                        <w:rPr>
                          <w:rFonts w:ascii="Gill Sans MT" w:hAnsi="Gill Sans MT"/>
                          <w:lang w:val="en-US"/>
                        </w:rPr>
                        <w:t>Economic Sciences</w:t>
                      </w:r>
                    </w:p>
                    <w:p w14:paraId="15C1D548" w14:textId="77777777" w:rsidR="00D7551F" w:rsidRDefault="00D7551F" w:rsidP="00D7551F">
                      <w:pPr>
                        <w:rPr>
                          <w:rFonts w:ascii="Gill Sans MT" w:hAnsi="Gill Sans MT"/>
                          <w:lang w:val="en-US"/>
                        </w:rPr>
                      </w:pPr>
                      <w:r w:rsidRPr="005C2923">
                        <w:rPr>
                          <w:rFonts w:ascii="Gill Sans MT" w:hAnsi="Gill Sans MT"/>
                          <w:lang w:val="en-US"/>
                        </w:rPr>
                        <w:t>F</w:t>
                      </w:r>
                      <w:r>
                        <w:rPr>
                          <w:rFonts w:ascii="Gill Sans MT" w:hAnsi="Gill Sans MT"/>
                          <w:lang w:val="en-US"/>
                        </w:rPr>
                        <w:t xml:space="preserve">ield </w:t>
                      </w:r>
                      <w:r w:rsidRPr="005C2923">
                        <w:rPr>
                          <w:rFonts w:ascii="Gill Sans MT" w:hAnsi="Gill Sans MT"/>
                          <w:lang w:val="en-US"/>
                        </w:rPr>
                        <w:t xml:space="preserve">of study: </w:t>
                      </w:r>
                      <w:r>
                        <w:rPr>
                          <w:rFonts w:ascii="Gill Sans MT" w:hAnsi="Gill Sans MT"/>
                          <w:lang w:val="en-US"/>
                        </w:rPr>
                        <w:t>Economy and International Business</w:t>
                      </w:r>
                    </w:p>
                    <w:p w14:paraId="481FED3E" w14:textId="77777777" w:rsidR="00D7551F" w:rsidRDefault="00D7551F" w:rsidP="00D7551F">
                      <w:pPr>
                        <w:rPr>
                          <w:rFonts w:ascii="Gill Sans MT" w:hAnsi="Gill Sans MT"/>
                          <w:lang w:val="en-US"/>
                        </w:rPr>
                      </w:pPr>
                      <w:r>
                        <w:rPr>
                          <w:rFonts w:ascii="Gill Sans MT" w:hAnsi="Gill Sans MT"/>
                          <w:lang w:val="en-US"/>
                        </w:rPr>
                        <w:t>Type: Professional</w:t>
                      </w:r>
                    </w:p>
                    <w:p w14:paraId="0BDD454F" w14:textId="77777777" w:rsidR="00D7551F" w:rsidRDefault="00D7551F" w:rsidP="00D7551F">
                      <w:pPr>
                        <w:rPr>
                          <w:rFonts w:ascii="Gill Sans MT" w:hAnsi="Gill Sans MT"/>
                          <w:lang w:val="en-US"/>
                        </w:rPr>
                      </w:pPr>
                      <w:r w:rsidRPr="00AB5979">
                        <w:rPr>
                          <w:rFonts w:ascii="Gill Sans MT" w:hAnsi="Gill Sans MT"/>
                          <w:lang w:val="en-US"/>
                        </w:rPr>
                        <w:t>Qualification Title: International Business Administration</w:t>
                      </w:r>
                    </w:p>
                    <w:p w14:paraId="42B89CC0" w14:textId="77777777" w:rsidR="00D7551F" w:rsidRPr="005C2923" w:rsidRDefault="00D7551F" w:rsidP="00D7551F">
                      <w:pPr>
                        <w:rPr>
                          <w:rFonts w:ascii="Gill Sans MT" w:hAnsi="Gill Sans MT"/>
                          <w:lang w:val="en-US"/>
                        </w:rPr>
                      </w:pPr>
                    </w:p>
                    <w:p w14:paraId="3F623C4E" w14:textId="77777777" w:rsidR="00D7551F" w:rsidRDefault="00D7551F" w:rsidP="00D7551F">
                      <w:pPr>
                        <w:jc w:val="center"/>
                      </w:pPr>
                    </w:p>
                  </w:txbxContent>
                </v:textbox>
                <w10:anchorlock/>
              </v:shape>
            </w:pict>
          </mc:Fallback>
        </mc:AlternateContent>
      </w:r>
    </w:p>
    <w:p w14:paraId="1ECBC430" w14:textId="38092564" w:rsidR="00D7551F" w:rsidRPr="005720EE" w:rsidRDefault="00D7551F" w:rsidP="00D7551F">
      <w:pPr>
        <w:pStyle w:val="NormalWeb"/>
        <w:jc w:val="both"/>
        <w:rPr>
          <w:rFonts w:ascii="Book Antiqua" w:hAnsi="Book Antiqua"/>
          <w:i/>
        </w:rPr>
      </w:pPr>
      <w:r w:rsidRPr="005720EE">
        <w:rPr>
          <w:rFonts w:ascii="Book Antiqua" w:hAnsi="Book Antiqua"/>
        </w:rPr>
        <w:t xml:space="preserve">Short description: </w:t>
      </w:r>
      <w:r w:rsidRPr="005720EE">
        <w:rPr>
          <w:rFonts w:ascii="Book Antiqua" w:hAnsi="Book Antiqua"/>
          <w:i/>
        </w:rPr>
        <w:t xml:space="preserve">International means no restrictions or boundaries. MIBA is a full-time master program which grants students sound knowledge and professional training in international business. It aims at the training of specialists able to administer international businesses of the enterprises and meet both the expansion needs of multinational companies present in a country, and the requirements of the national and multinational companies concerned with the growth of their business internationally. Our graduates will be able to represent a </w:t>
      </w:r>
      <w:r w:rsidRPr="005720EE">
        <w:rPr>
          <w:rFonts w:ascii="Book Antiqua" w:hAnsi="Book Antiqua"/>
          <w:i/>
        </w:rPr>
        <w:t>country interest</w:t>
      </w:r>
      <w:r w:rsidRPr="005720EE">
        <w:rPr>
          <w:rFonts w:ascii="Book Antiqua" w:hAnsi="Book Antiqua"/>
          <w:i/>
        </w:rPr>
        <w:t xml:space="preserve"> in the regional and multilateral negotiations, possessing the knowledge, skills and abilities needed to gain competitive advantages on both internal and international markets within the organizations in which they work. </w:t>
      </w:r>
    </w:p>
    <w:p w14:paraId="0A3226B4" w14:textId="58900E3E" w:rsidR="00D7551F" w:rsidRPr="005720EE" w:rsidRDefault="00D7551F" w:rsidP="00D7551F">
      <w:pPr>
        <w:jc w:val="both"/>
        <w:rPr>
          <w:rFonts w:ascii="Book Antiqua" w:hAnsi="Book Antiqua" w:cs="Arial"/>
          <w:bCs/>
          <w:i/>
          <w:sz w:val="24"/>
          <w:szCs w:val="24"/>
          <w:lang w:val="en-US"/>
        </w:rPr>
      </w:pPr>
      <w:r w:rsidRPr="005720EE">
        <w:rPr>
          <w:rFonts w:ascii="Book Antiqua" w:hAnsi="Book Antiqua"/>
          <w:sz w:val="24"/>
          <w:szCs w:val="24"/>
          <w:lang w:val="en-US"/>
        </w:rPr>
        <w:t xml:space="preserve">Acquired skills: </w:t>
      </w:r>
      <w:r w:rsidRPr="005720EE">
        <w:rPr>
          <w:rFonts w:ascii="Book Antiqua" w:hAnsi="Book Antiqua"/>
          <w:i/>
          <w:sz w:val="24"/>
          <w:szCs w:val="24"/>
          <w:lang w:val="en-US"/>
        </w:rPr>
        <w:t>ac</w:t>
      </w:r>
      <w:r w:rsidRPr="005720EE">
        <w:rPr>
          <w:rFonts w:ascii="Book Antiqua" w:hAnsi="Book Antiqua" w:cs="Arial"/>
          <w:bCs/>
          <w:i/>
          <w:sz w:val="24"/>
          <w:szCs w:val="24"/>
          <w:lang w:val="en-US"/>
        </w:rPr>
        <w:t xml:space="preserve">knowledging, </w:t>
      </w:r>
      <w:r w:rsidRPr="005720EE">
        <w:rPr>
          <w:rFonts w:ascii="Book Antiqua" w:hAnsi="Book Antiqua" w:cs="Arial"/>
          <w:bCs/>
          <w:i/>
          <w:sz w:val="24"/>
          <w:szCs w:val="24"/>
          <w:lang w:val="en-US"/>
        </w:rPr>
        <w:t>understanding,</w:t>
      </w:r>
      <w:r w:rsidRPr="005720EE">
        <w:rPr>
          <w:rFonts w:ascii="Book Antiqua" w:hAnsi="Book Antiqua" w:cs="Arial"/>
          <w:bCs/>
          <w:i/>
          <w:sz w:val="24"/>
          <w:szCs w:val="24"/>
          <w:lang w:val="en-US"/>
        </w:rPr>
        <w:t xml:space="preserve"> and using theories, instruments and methods in the international business environment</w:t>
      </w:r>
      <w:r w:rsidRPr="005720EE">
        <w:rPr>
          <w:rFonts w:ascii="Book Antiqua" w:hAnsi="Book Antiqua"/>
          <w:i/>
          <w:sz w:val="24"/>
          <w:szCs w:val="24"/>
          <w:lang w:val="en-US"/>
        </w:rPr>
        <w:t>, the a</w:t>
      </w:r>
      <w:r w:rsidRPr="005720EE">
        <w:rPr>
          <w:rFonts w:ascii="Book Antiqua" w:hAnsi="Book Antiqua" w:cs="Arial"/>
          <w:bCs/>
          <w:i/>
          <w:sz w:val="24"/>
          <w:szCs w:val="24"/>
          <w:lang w:val="en-US"/>
        </w:rPr>
        <w:t xml:space="preserve">bility to perform </w:t>
      </w:r>
      <w:r w:rsidRPr="005720EE">
        <w:rPr>
          <w:rFonts w:ascii="Book Antiqua" w:hAnsi="Book Antiqua" w:cs="Arial"/>
          <w:bCs/>
          <w:i/>
          <w:sz w:val="24"/>
          <w:szCs w:val="24"/>
          <w:lang w:val="en-US"/>
        </w:rPr>
        <w:t>expertise</w:t>
      </w:r>
      <w:r w:rsidRPr="005720EE">
        <w:rPr>
          <w:rFonts w:ascii="Book Antiqua" w:hAnsi="Book Antiqua" w:cs="Arial"/>
          <w:bCs/>
          <w:i/>
          <w:sz w:val="24"/>
          <w:szCs w:val="24"/>
          <w:lang w:val="en-US"/>
        </w:rPr>
        <w:t xml:space="preserve"> and implement strategies specific to this field. </w:t>
      </w:r>
    </w:p>
    <w:p w14:paraId="410382E2" w14:textId="77777777" w:rsidR="00D7551F" w:rsidRPr="005720EE" w:rsidRDefault="00D7551F" w:rsidP="00D7551F">
      <w:pPr>
        <w:spacing w:before="120" w:after="120"/>
        <w:rPr>
          <w:rFonts w:ascii="Book Antiqua" w:hAnsi="Book Antiqua"/>
          <w:i/>
          <w:sz w:val="24"/>
          <w:szCs w:val="24"/>
          <w:lang w:val="en-US"/>
        </w:rPr>
      </w:pPr>
      <w:r w:rsidRPr="005720EE">
        <w:rPr>
          <w:rFonts w:ascii="Book Antiqua" w:hAnsi="Book Antiqua"/>
          <w:sz w:val="24"/>
          <w:szCs w:val="24"/>
          <w:lang w:val="en-US"/>
        </w:rPr>
        <w:t xml:space="preserve">Benefits: </w:t>
      </w:r>
      <w:r w:rsidRPr="005720EE">
        <w:rPr>
          <w:rFonts w:ascii="Book Antiqua" w:hAnsi="Book Antiqua"/>
          <w:i/>
          <w:sz w:val="24"/>
          <w:szCs w:val="24"/>
          <w:lang w:val="en-US"/>
        </w:rPr>
        <w:t xml:space="preserve">our students benefit from access to top training resources, use of Moodle online training platform, access to specific laboratories, master students’ conferences, extracurricular </w:t>
      </w:r>
      <w:proofErr w:type="gramStart"/>
      <w:r w:rsidRPr="005720EE">
        <w:rPr>
          <w:rFonts w:ascii="Book Antiqua" w:hAnsi="Book Antiqua"/>
          <w:i/>
          <w:sz w:val="24"/>
          <w:szCs w:val="24"/>
          <w:lang w:val="en-US"/>
        </w:rPr>
        <w:t>courses</w:t>
      </w:r>
      <w:proofErr w:type="gramEnd"/>
      <w:r w:rsidRPr="005720EE">
        <w:rPr>
          <w:rFonts w:ascii="Book Antiqua" w:hAnsi="Book Antiqua"/>
          <w:i/>
          <w:sz w:val="24"/>
          <w:szCs w:val="24"/>
          <w:lang w:val="en-US"/>
        </w:rPr>
        <w:t xml:space="preserve"> and workshops. </w:t>
      </w:r>
    </w:p>
    <w:p w14:paraId="3EC0FA7C" w14:textId="77777777" w:rsidR="00D7551F" w:rsidRPr="005720EE" w:rsidRDefault="00D7551F" w:rsidP="00D7551F">
      <w:pPr>
        <w:jc w:val="both"/>
        <w:rPr>
          <w:rFonts w:ascii="Book Antiqua" w:hAnsi="Book Antiqua"/>
          <w:i/>
          <w:sz w:val="24"/>
          <w:szCs w:val="24"/>
          <w:lang w:val="en-US"/>
        </w:rPr>
      </w:pPr>
      <w:r w:rsidRPr="005720EE">
        <w:rPr>
          <w:rFonts w:ascii="Book Antiqua" w:hAnsi="Book Antiqua"/>
          <w:sz w:val="24"/>
          <w:szCs w:val="24"/>
          <w:lang w:val="en-US"/>
        </w:rPr>
        <w:t>Students at M-IBA program will study</w:t>
      </w:r>
      <w:r w:rsidRPr="005720EE">
        <w:rPr>
          <w:rFonts w:ascii="Book Antiqua" w:hAnsi="Book Antiqua"/>
          <w:i/>
          <w:sz w:val="24"/>
          <w:szCs w:val="24"/>
          <w:lang w:val="en-US"/>
        </w:rPr>
        <w:t>:  Business Economics, International Economics, Management of Sustainable Development, Foreign languages, Management of International Economic Transactions, Economics of European Integration, External Trade and Customs Union in EU, Financial Management, Negotiation and Contracting in International Commerce, International Strategies of the Company.</w:t>
      </w:r>
    </w:p>
    <w:p w14:paraId="0C562D7C" w14:textId="77777777" w:rsidR="00D7551F" w:rsidRPr="005720EE" w:rsidRDefault="00D7551F" w:rsidP="00D7551F">
      <w:pPr>
        <w:spacing w:before="120" w:after="0" w:line="240" w:lineRule="auto"/>
        <w:ind w:left="23" w:right="23"/>
        <w:jc w:val="both"/>
        <w:rPr>
          <w:rFonts w:ascii="Book Antiqua" w:hAnsi="Book Antiqua"/>
          <w:sz w:val="24"/>
          <w:szCs w:val="24"/>
          <w:lang w:val="en-US"/>
        </w:rPr>
      </w:pPr>
      <w:r w:rsidRPr="005720EE">
        <w:rPr>
          <w:rFonts w:ascii="Book Antiqua" w:hAnsi="Book Antiqua"/>
          <w:sz w:val="24"/>
          <w:szCs w:val="24"/>
          <w:lang w:val="en-US"/>
        </w:rPr>
        <w:t xml:space="preserve">Career opportunities: </w:t>
      </w:r>
      <w:r w:rsidRPr="005720EE">
        <w:rPr>
          <w:rFonts w:ascii="Book Antiqua" w:hAnsi="Book Antiqua"/>
          <w:i/>
          <w:sz w:val="24"/>
          <w:szCs w:val="24"/>
          <w:lang w:val="en-US"/>
        </w:rPr>
        <w:t xml:space="preserve">The MIBA graduate can be among others: a counsellor in European affairs, a CEO of a multinational company, an import export department manager, a </w:t>
      </w:r>
      <w:proofErr w:type="gramStart"/>
      <w:r w:rsidRPr="005720EE">
        <w:rPr>
          <w:rFonts w:ascii="Book Antiqua" w:hAnsi="Book Antiqua"/>
          <w:i/>
          <w:sz w:val="24"/>
          <w:szCs w:val="24"/>
          <w:lang w:val="en-US"/>
        </w:rPr>
        <w:t>diplomat</w:t>
      </w:r>
      <w:proofErr w:type="gramEnd"/>
      <w:r w:rsidRPr="005720EE">
        <w:rPr>
          <w:rFonts w:ascii="Book Antiqua" w:hAnsi="Book Antiqua"/>
          <w:i/>
          <w:sz w:val="24"/>
          <w:szCs w:val="24"/>
          <w:lang w:val="en-US"/>
        </w:rPr>
        <w:t xml:space="preserve"> or economic adviser in an embassy.  </w:t>
      </w:r>
    </w:p>
    <w:p w14:paraId="56A97DE5" w14:textId="77777777" w:rsidR="00B62DCB" w:rsidRDefault="00B62DCB"/>
    <w:sectPr w:rsidR="00B6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1F"/>
    <w:rsid w:val="006C3A86"/>
    <w:rsid w:val="00742AB0"/>
    <w:rsid w:val="00B62DCB"/>
    <w:rsid w:val="00D755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2D29"/>
  <w15:chartTrackingRefBased/>
  <w15:docId w15:val="{5F3C14B8-91C1-4CAD-83E7-09EF7A86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5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5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1553</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Mirabela Matei</dc:creator>
  <cp:keywords/>
  <dc:description/>
  <cp:lastModifiedBy>Mirabela Matei</cp:lastModifiedBy>
  <cp:revision>1</cp:revision>
  <dcterms:created xsi:type="dcterms:W3CDTF">2022-11-16T07:38:00Z</dcterms:created>
  <dcterms:modified xsi:type="dcterms:W3CDTF">2022-11-16T07:39:00Z</dcterms:modified>
</cp:coreProperties>
</file>