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18EE" w14:textId="77777777" w:rsidR="0089644B" w:rsidRPr="005720EE" w:rsidRDefault="0089644B" w:rsidP="0089644B">
      <w:pPr>
        <w:jc w:val="both"/>
        <w:rPr>
          <w:rFonts w:ascii="Book Antiqua" w:hAnsi="Book Antiqua"/>
          <w:i/>
          <w:sz w:val="24"/>
          <w:szCs w:val="24"/>
          <w:lang w:val="en-US"/>
        </w:rPr>
      </w:pPr>
      <w:r w:rsidRPr="005720EE">
        <w:rPr>
          <w:rFonts w:ascii="Book Antiqua" w:hAnsi="Book Antiqua"/>
          <w:noProof/>
          <w:sz w:val="24"/>
          <w:szCs w:val="24"/>
          <w:lang w:val="en-US" w:eastAsia="ro-RO"/>
        </w:rPr>
        <mc:AlternateContent>
          <mc:Choice Requires="wps">
            <w:drawing>
              <wp:inline distT="0" distB="0" distL="0" distR="0" wp14:anchorId="7BECD1EE" wp14:editId="473EA00E">
                <wp:extent cx="5365820" cy="1857375"/>
                <wp:effectExtent l="0" t="0" r="25400" b="28575"/>
                <wp:docPr id="6" name="Dreptunghi cu colţuri rotunjite pe diagonal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820" cy="1857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8DA1A" w14:textId="77777777" w:rsidR="0089644B" w:rsidRPr="00ED6F45" w:rsidRDefault="0089644B" w:rsidP="0089644B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Program</w:t>
                            </w:r>
                            <w:r w:rsidRPr="00ED6F45">
                              <w:rPr>
                                <w:rFonts w:ascii="Gill Sans MT" w:hAnsi="Gill Sans MT"/>
                                <w:b/>
                              </w:rPr>
                              <w:t xml:space="preserve">: Master în </w:t>
                            </w:r>
                            <w:r w:rsidRPr="00534A36">
                              <w:rPr>
                                <w:rFonts w:ascii="Gill Sans MT" w:hAnsi="Gill Sans MT"/>
                                <w:b/>
                              </w:rPr>
                              <w:t>ADMINISTRAREA AFACERILOR ÎN TURISM ŞI INDUSTRIA OSPITALITĂŢII (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>AATIO</w:t>
                            </w:r>
                            <w:r w:rsidRPr="00534A36">
                              <w:rPr>
                                <w:rFonts w:ascii="Gill Sans MT" w:hAnsi="Gill Sans MT"/>
                                <w:b/>
                              </w:rPr>
                              <w:t>)</w:t>
                            </w:r>
                          </w:p>
                          <w:p w14:paraId="5E441194" w14:textId="77777777" w:rsidR="0089644B" w:rsidRPr="00ED6F45" w:rsidRDefault="0089644B" w:rsidP="0089644B">
                            <w:pPr>
                              <w:rPr>
                                <w:rFonts w:ascii="Gill Sans MT" w:hAnsi="Gill Sans MT" w:cs="Arial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Domeniu: 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Ș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tiin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e Economice</w:t>
                            </w:r>
                          </w:p>
                          <w:p w14:paraId="74633799" w14:textId="77777777" w:rsidR="0089644B" w:rsidRPr="00ED6F45" w:rsidRDefault="0089644B" w:rsidP="0089644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Specializarea: Administrarea afacerilor</w:t>
                            </w:r>
                          </w:p>
                          <w:p w14:paraId="1D58EACF" w14:textId="77777777" w:rsidR="0089644B" w:rsidRDefault="0089644B" w:rsidP="0089644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Tip: Profesional</w:t>
                            </w:r>
                          </w:p>
                          <w:p w14:paraId="7734D559" w14:textId="77777777" w:rsidR="0089644B" w:rsidRPr="008D123F" w:rsidRDefault="0089644B" w:rsidP="0089644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Titlu de absolvire: </w:t>
                            </w:r>
                            <w:r w:rsidRPr="00534A36">
                              <w:rPr>
                                <w:rFonts w:ascii="Gill Sans MT" w:hAnsi="Gill Sans MT"/>
                              </w:rPr>
                              <w:t xml:space="preserve">Masterand Administrarea afacerilor în turism </w:t>
                            </w:r>
                            <w:proofErr w:type="spellStart"/>
                            <w:r w:rsidRPr="00534A36">
                              <w:rPr>
                                <w:rFonts w:ascii="Gill Sans MT" w:hAnsi="Gill Sans MT"/>
                              </w:rPr>
                              <w:t>şi</w:t>
                            </w:r>
                            <w:proofErr w:type="spellEnd"/>
                            <w:r w:rsidRPr="00534A36">
                              <w:rPr>
                                <w:rFonts w:ascii="Gill Sans MT" w:hAnsi="Gill Sans MT"/>
                              </w:rPr>
                              <w:t xml:space="preserve"> industria </w:t>
                            </w:r>
                            <w:proofErr w:type="spellStart"/>
                            <w:r w:rsidRPr="00534A36">
                              <w:rPr>
                                <w:rFonts w:ascii="Gill Sans MT" w:hAnsi="Gill Sans MT"/>
                              </w:rPr>
                              <w:t>ospitalităţii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ECD1EE" id="Dreptunghi cu colţuri rotunjite pe diagonală 6" o:spid="_x0000_s1026" style="width:422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65820,185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" adj="-11796480,,5400" path="m309569,l5365820,r,l5365820,1547806v,170970,-138599,309569,-309569,309569l,1857375r,l,309569c,138599,138599,,309569,xe" fillcolor="#4472c4 [3204]" strokecolor="#1f3763 [1604]" strokeweight="1pt">
                <v:stroke joinstyle="miter"/>
                <v:formulas/>
                <v:path arrowok="t" o:connecttype="custom" o:connectlocs="309569,0;5365820,0;5365820,0;5365820,1547806;5056251,1857375;0,1857375;0,1857375;0,309569;309569,0" o:connectangles="0,0,0,0,0,0,0,0,0" textboxrect="0,0,5365820,1857375"/>
                <v:textbox>
                  <w:txbxContent>
                    <w:p w14:paraId="7428DA1A" w14:textId="77777777" w:rsidR="0089644B" w:rsidRPr="00ED6F45" w:rsidRDefault="0089644B" w:rsidP="0089644B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Program</w:t>
                      </w:r>
                      <w:r w:rsidRPr="00ED6F45">
                        <w:rPr>
                          <w:rFonts w:ascii="Gill Sans MT" w:hAnsi="Gill Sans MT"/>
                          <w:b/>
                        </w:rPr>
                        <w:t xml:space="preserve">: Master în </w:t>
                      </w:r>
                      <w:r w:rsidRPr="00534A36">
                        <w:rPr>
                          <w:rFonts w:ascii="Gill Sans MT" w:hAnsi="Gill Sans MT"/>
                          <w:b/>
                        </w:rPr>
                        <w:t>ADMINISTRAREA AFACERILOR ÎN TURISM ŞI INDUSTRIA OSPITALITĂŢII (</w:t>
                      </w:r>
                      <w:r>
                        <w:rPr>
                          <w:rFonts w:ascii="Gill Sans MT" w:hAnsi="Gill Sans MT"/>
                          <w:b/>
                        </w:rPr>
                        <w:t>AATIO</w:t>
                      </w:r>
                      <w:r w:rsidRPr="00534A36">
                        <w:rPr>
                          <w:rFonts w:ascii="Gill Sans MT" w:hAnsi="Gill Sans MT"/>
                          <w:b/>
                        </w:rPr>
                        <w:t>)</w:t>
                      </w:r>
                    </w:p>
                    <w:p w14:paraId="5E441194" w14:textId="77777777" w:rsidR="0089644B" w:rsidRPr="00ED6F45" w:rsidRDefault="0089644B" w:rsidP="0089644B">
                      <w:pPr>
                        <w:rPr>
                          <w:rFonts w:ascii="Gill Sans MT" w:hAnsi="Gill Sans MT" w:cs="Arial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Domeniu: </w:t>
                      </w:r>
                      <w:r w:rsidRPr="00ED6F45">
                        <w:rPr>
                          <w:rFonts w:ascii="Arial" w:hAnsi="Arial" w:cs="Arial"/>
                        </w:rPr>
                        <w:t>Ș</w:t>
                      </w:r>
                      <w:r w:rsidRPr="00ED6F45">
                        <w:rPr>
                          <w:rFonts w:ascii="Gill Sans MT" w:hAnsi="Gill Sans MT" w:cs="Arial"/>
                        </w:rPr>
                        <w:t>tiin</w:t>
                      </w:r>
                      <w:r w:rsidRPr="00ED6F45">
                        <w:rPr>
                          <w:rFonts w:ascii="Arial" w:hAnsi="Arial" w:cs="Arial"/>
                        </w:rPr>
                        <w:t>ț</w:t>
                      </w:r>
                      <w:r w:rsidRPr="00ED6F45">
                        <w:rPr>
                          <w:rFonts w:ascii="Gill Sans MT" w:hAnsi="Gill Sans MT" w:cs="Arial"/>
                        </w:rPr>
                        <w:t>e Economice</w:t>
                      </w:r>
                    </w:p>
                    <w:p w14:paraId="74633799" w14:textId="77777777" w:rsidR="0089644B" w:rsidRPr="00ED6F45" w:rsidRDefault="0089644B" w:rsidP="0089644B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Specializarea: Administrarea afacerilor</w:t>
                      </w:r>
                    </w:p>
                    <w:p w14:paraId="1D58EACF" w14:textId="77777777" w:rsidR="0089644B" w:rsidRDefault="0089644B" w:rsidP="0089644B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Tip: Profesional</w:t>
                      </w:r>
                    </w:p>
                    <w:p w14:paraId="7734D559" w14:textId="77777777" w:rsidR="0089644B" w:rsidRPr="008D123F" w:rsidRDefault="0089644B" w:rsidP="0089644B">
                      <w:pPr>
                        <w:rPr>
                          <w:rFonts w:ascii="Gill Sans MT" w:hAnsi="Gill Sans MT"/>
                        </w:rPr>
                      </w:pPr>
                      <w:r w:rsidRPr="008513AD">
                        <w:rPr>
                          <w:rFonts w:ascii="Gill Sans MT" w:hAnsi="Gill Sans MT"/>
                        </w:rPr>
                        <w:t xml:space="preserve">Titlu de absolvire: </w:t>
                      </w:r>
                      <w:r w:rsidRPr="00534A36">
                        <w:rPr>
                          <w:rFonts w:ascii="Gill Sans MT" w:hAnsi="Gill Sans MT"/>
                        </w:rPr>
                        <w:t xml:space="preserve">Masterand Administrarea afacerilor în turism </w:t>
                      </w:r>
                      <w:proofErr w:type="spellStart"/>
                      <w:r w:rsidRPr="00534A36">
                        <w:rPr>
                          <w:rFonts w:ascii="Gill Sans MT" w:hAnsi="Gill Sans MT"/>
                        </w:rPr>
                        <w:t>şi</w:t>
                      </w:r>
                      <w:proofErr w:type="spellEnd"/>
                      <w:r w:rsidRPr="00534A36">
                        <w:rPr>
                          <w:rFonts w:ascii="Gill Sans MT" w:hAnsi="Gill Sans MT"/>
                        </w:rPr>
                        <w:t xml:space="preserve"> industria </w:t>
                      </w:r>
                      <w:proofErr w:type="spellStart"/>
                      <w:r w:rsidRPr="00534A36">
                        <w:rPr>
                          <w:rFonts w:ascii="Gill Sans MT" w:hAnsi="Gill Sans MT"/>
                        </w:rPr>
                        <w:t>ospitalităţii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AC850E7" w14:textId="77777777" w:rsidR="0089644B" w:rsidRPr="005720EE" w:rsidRDefault="0089644B" w:rsidP="0089644B">
      <w:pPr>
        <w:jc w:val="both"/>
        <w:rPr>
          <w:rFonts w:ascii="Book Antiqua" w:hAnsi="Book Antiqua" w:cs="Times New Roman"/>
          <w:i/>
          <w:sz w:val="24"/>
          <w:szCs w:val="24"/>
          <w:lang w:val="en-US"/>
        </w:rPr>
      </w:pPr>
      <w:proofErr w:type="spellStart"/>
      <w:r w:rsidRPr="005720EE">
        <w:rPr>
          <w:rFonts w:ascii="Book Antiqua" w:hAnsi="Book Antiqua" w:cs="Times New Roman"/>
          <w:sz w:val="24"/>
          <w:szCs w:val="24"/>
          <w:lang w:val="en-US"/>
        </w:rPr>
        <w:t>Descriere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: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Acest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program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ș</w:t>
      </w:r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propune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pregătirea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specialiştilor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competenţi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capabili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să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se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integreze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activ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ca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angajaţi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companii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multinaţionale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sau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firme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mici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mijlocii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din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diferite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domenii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ale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industriei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ospitalităţii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dar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capabili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să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se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implice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activităţi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antreprenoriale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inovare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pe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cont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propriu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..</w:t>
      </w:r>
      <w:proofErr w:type="gramEnd"/>
    </w:p>
    <w:p w14:paraId="21D4A415" w14:textId="77777777" w:rsidR="0089644B" w:rsidRDefault="0089644B" w:rsidP="0089644B">
      <w:pPr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14:paraId="75A77E56" w14:textId="77777777" w:rsidR="0089644B" w:rsidRPr="005720EE" w:rsidRDefault="0089644B" w:rsidP="0089644B">
      <w:pPr>
        <w:jc w:val="both"/>
        <w:rPr>
          <w:rFonts w:ascii="Book Antiqua" w:hAnsi="Book Antiqua" w:cs="Times New Roman"/>
          <w:i/>
          <w:sz w:val="24"/>
          <w:szCs w:val="24"/>
          <w:lang w:val="en-US"/>
        </w:rPr>
      </w:pPr>
      <w:proofErr w:type="spellStart"/>
      <w:r w:rsidRPr="005720EE">
        <w:rPr>
          <w:rFonts w:ascii="Book Antiqua" w:hAnsi="Book Antiqua" w:cs="Times New Roman"/>
          <w:sz w:val="24"/>
          <w:szCs w:val="24"/>
          <w:lang w:val="en-US"/>
        </w:rPr>
        <w:t>Abilită</w:t>
      </w:r>
      <w:r w:rsidRPr="005720EE">
        <w:rPr>
          <w:rFonts w:ascii="Cambria" w:hAnsi="Cambria" w:cs="Cambria"/>
          <w:sz w:val="24"/>
          <w:szCs w:val="24"/>
          <w:lang w:val="en-US"/>
        </w:rPr>
        <w:t>ț</w:t>
      </w:r>
      <w:r w:rsidRPr="005720EE">
        <w:rPr>
          <w:rFonts w:ascii="Book Antiqua" w:hAnsi="Book Antiqua" w:cs="Arial"/>
          <w:sz w:val="24"/>
          <w:szCs w:val="24"/>
          <w:lang w:val="en-US"/>
        </w:rPr>
        <w:t>i</w:t>
      </w:r>
      <w:proofErr w:type="spellEnd"/>
      <w:r w:rsidRPr="005720EE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sz w:val="24"/>
          <w:szCs w:val="24"/>
          <w:lang w:val="en-US"/>
        </w:rPr>
        <w:t>dobândite</w:t>
      </w:r>
      <w:proofErr w:type="spellEnd"/>
      <w:r w:rsidRPr="005720EE">
        <w:rPr>
          <w:rFonts w:ascii="Book Antiqua" w:hAnsi="Book Antiqua" w:cs="Times New Roman"/>
          <w:sz w:val="24"/>
          <w:szCs w:val="24"/>
          <w:lang w:val="en-US"/>
        </w:rPr>
        <w:t xml:space="preserve">: </w:t>
      </w:r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Cunoaşterea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înţelegerea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utilizarea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teoriilor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metodelor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bază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cu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privire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la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structurile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din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sfera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turismului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serviciilor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;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Analiza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sinteza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utilizarea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informaţiilor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economice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vederea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fundamentării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deciziilor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întreprinderilor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din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turism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;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Analiza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formularea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strategii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politici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soluţii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pentru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probleme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identificate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domeniul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marketingului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managementului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întreprinderilor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turism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;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Conceperea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comercializarea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produse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turistice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precum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promovarea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forme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amenajări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turistice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complexităţi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diferite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;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Relaţionarea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eficientă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cu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diferite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categorii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instituţii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organizaţii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din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mediul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economico-financiar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al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întreprinderii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turism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.</w:t>
      </w:r>
    </w:p>
    <w:p w14:paraId="35A698BD" w14:textId="77777777" w:rsidR="0089644B" w:rsidRDefault="0089644B" w:rsidP="0089644B">
      <w:pPr>
        <w:spacing w:before="120" w:after="120"/>
        <w:jc w:val="both"/>
        <w:rPr>
          <w:rFonts w:ascii="Book Antiqua" w:hAnsi="Book Antiqua"/>
          <w:sz w:val="24"/>
          <w:szCs w:val="24"/>
          <w:lang w:val="en-US"/>
        </w:rPr>
      </w:pPr>
    </w:p>
    <w:p w14:paraId="533E48ED" w14:textId="77777777" w:rsidR="0089644B" w:rsidRPr="005720EE" w:rsidRDefault="0089644B" w:rsidP="0089644B">
      <w:pPr>
        <w:spacing w:before="120" w:after="120"/>
        <w:jc w:val="both"/>
        <w:rPr>
          <w:rFonts w:ascii="Book Antiqua" w:hAnsi="Book Antiqua"/>
          <w:i/>
          <w:sz w:val="24"/>
          <w:szCs w:val="24"/>
          <w:lang w:val="en-US"/>
        </w:rPr>
      </w:pPr>
      <w:proofErr w:type="spellStart"/>
      <w:r w:rsidRPr="005720EE">
        <w:rPr>
          <w:rFonts w:ascii="Book Antiqua" w:hAnsi="Book Antiqua"/>
          <w:sz w:val="24"/>
          <w:szCs w:val="24"/>
          <w:lang w:val="en-US"/>
        </w:rPr>
        <w:t>Beneficii</w:t>
      </w:r>
      <w:proofErr w:type="spellEnd"/>
      <w:r w:rsidRPr="005720EE">
        <w:rPr>
          <w:rFonts w:ascii="Book Antiqua" w:hAnsi="Book Antiqua"/>
          <w:sz w:val="24"/>
          <w:szCs w:val="24"/>
          <w:lang w:val="en-US"/>
        </w:rPr>
        <w:t xml:space="preserve">: </w:t>
      </w:r>
      <w:proofErr w:type="spellStart"/>
      <w:r w:rsidRPr="005720EE">
        <w:rPr>
          <w:rFonts w:ascii="Book Antiqua" w:hAnsi="Book Antiqua"/>
          <w:i/>
          <w:sz w:val="24"/>
          <w:szCs w:val="24"/>
          <w:lang w:val="en-US"/>
        </w:rPr>
        <w:t>studen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ț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ii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no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ș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tri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vor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beneficia de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acces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la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resurse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educa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ț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ionale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de top,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utilizarea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platformei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educa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ț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ionale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online Moodle,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acces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la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laboratoare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specialitate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conferin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ț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a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studen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ț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ilor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masteranzi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cursuri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Cambria" w:hAnsi="Cambria" w:cs="Cambria"/>
          <w:i/>
          <w:sz w:val="24"/>
          <w:szCs w:val="24"/>
          <w:lang w:val="en-US"/>
        </w:rPr>
        <w:t>ș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workshop-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uri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preg</w:t>
      </w:r>
      <w:r w:rsidRPr="005720EE">
        <w:rPr>
          <w:rFonts w:ascii="Book Antiqua" w:hAnsi="Book Antiqua" w:cs="Gill Sans MT"/>
          <w:i/>
          <w:sz w:val="24"/>
          <w:szCs w:val="24"/>
          <w:lang w:val="en-US"/>
        </w:rPr>
        <w:t>ă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tire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extra-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curricular</w:t>
      </w:r>
      <w:r w:rsidRPr="005720EE">
        <w:rPr>
          <w:rFonts w:ascii="Book Antiqua" w:hAnsi="Book Antiqua" w:cs="Gill Sans MT"/>
          <w:i/>
          <w:sz w:val="24"/>
          <w:szCs w:val="24"/>
          <w:lang w:val="en-US"/>
        </w:rPr>
        <w:t>ă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. </w:t>
      </w:r>
    </w:p>
    <w:p w14:paraId="178083C4" w14:textId="77777777" w:rsidR="0089644B" w:rsidRDefault="0089644B" w:rsidP="0089644B">
      <w:pPr>
        <w:jc w:val="both"/>
        <w:rPr>
          <w:rFonts w:ascii="Book Antiqua" w:hAnsi="Book Antiqua"/>
          <w:sz w:val="24"/>
          <w:szCs w:val="24"/>
          <w:lang w:val="en-US"/>
        </w:rPr>
      </w:pPr>
    </w:p>
    <w:p w14:paraId="384BBD9C" w14:textId="77777777" w:rsidR="0089644B" w:rsidRPr="005720EE" w:rsidRDefault="0089644B" w:rsidP="0089644B">
      <w:pPr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5720EE">
        <w:rPr>
          <w:rFonts w:ascii="Book Antiqua" w:hAnsi="Book Antiqua"/>
          <w:sz w:val="24"/>
          <w:szCs w:val="24"/>
          <w:lang w:val="en-US"/>
        </w:rPr>
        <w:t>Studen</w:t>
      </w:r>
      <w:r w:rsidRPr="005720EE">
        <w:rPr>
          <w:rFonts w:ascii="Cambria" w:hAnsi="Cambria" w:cs="Cambria"/>
          <w:sz w:val="24"/>
          <w:szCs w:val="24"/>
          <w:lang w:val="en-US"/>
        </w:rPr>
        <w:t>ț</w:t>
      </w:r>
      <w:r w:rsidRPr="005720EE">
        <w:rPr>
          <w:rFonts w:ascii="Book Antiqua" w:hAnsi="Book Antiqua" w:cs="Times New Roman"/>
          <w:sz w:val="24"/>
          <w:szCs w:val="24"/>
          <w:lang w:val="en-US"/>
        </w:rPr>
        <w:t>ii</w:t>
      </w:r>
      <w:proofErr w:type="spellEnd"/>
      <w:r w:rsidRPr="005720EE">
        <w:rPr>
          <w:rFonts w:ascii="Book Antiqua" w:hAnsi="Book Antiqua"/>
          <w:sz w:val="24"/>
          <w:szCs w:val="24"/>
          <w:lang w:val="en-US"/>
        </w:rPr>
        <w:t xml:space="preserve"> la </w:t>
      </w:r>
      <w:proofErr w:type="spellStart"/>
      <w:r w:rsidRPr="005720EE">
        <w:rPr>
          <w:rFonts w:ascii="Book Antiqua" w:hAnsi="Book Antiqua"/>
          <w:sz w:val="24"/>
          <w:szCs w:val="24"/>
          <w:lang w:val="en-US"/>
        </w:rPr>
        <w:t>programul</w:t>
      </w:r>
      <w:proofErr w:type="spellEnd"/>
      <w:r w:rsidRPr="005720EE">
        <w:rPr>
          <w:rFonts w:ascii="Book Antiqua" w:hAnsi="Book Antiqua"/>
          <w:sz w:val="24"/>
          <w:szCs w:val="24"/>
          <w:lang w:val="en-US"/>
        </w:rPr>
        <w:t xml:space="preserve"> AATIO </w:t>
      </w:r>
      <w:proofErr w:type="spellStart"/>
      <w:r w:rsidRPr="005720EE">
        <w:rPr>
          <w:rFonts w:ascii="Book Antiqua" w:hAnsi="Book Antiqua"/>
          <w:sz w:val="24"/>
          <w:szCs w:val="24"/>
          <w:lang w:val="en-US"/>
        </w:rPr>
        <w:t>vor</w:t>
      </w:r>
      <w:proofErr w:type="spellEnd"/>
      <w:r w:rsidRPr="005720EE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/>
          <w:sz w:val="24"/>
          <w:szCs w:val="24"/>
          <w:lang w:val="en-US"/>
        </w:rPr>
        <w:t>studia</w:t>
      </w:r>
      <w:proofErr w:type="spellEnd"/>
      <w:r w:rsidRPr="005720EE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Economie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politici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publice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dezvoltare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Administrarea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afacerilor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hoteliere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restauraţie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Instrumente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statistice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utilizate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în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industria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ospitalită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ț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ii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, Economia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mediului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Cambria" w:hAnsi="Cambria" w:cs="Cambria"/>
          <w:i/>
          <w:sz w:val="24"/>
          <w:szCs w:val="24"/>
          <w:lang w:val="en-US"/>
        </w:rPr>
        <w:t>ș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afaceri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durabile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, Marketing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turistic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Book Antiqua"/>
          <w:i/>
          <w:sz w:val="24"/>
          <w:szCs w:val="24"/>
          <w:lang w:val="en-US"/>
        </w:rPr>
        <w:t>î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n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industria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ospitalit</w:t>
      </w:r>
      <w:r w:rsidRPr="005720EE">
        <w:rPr>
          <w:rFonts w:ascii="Book Antiqua" w:hAnsi="Book Antiqua" w:cs="Book Antiqua"/>
          <w:i/>
          <w:sz w:val="24"/>
          <w:szCs w:val="24"/>
          <w:lang w:val="en-US"/>
        </w:rPr>
        <w:t>ăţ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ii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Strategii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antreprenoriale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Book Antiqua"/>
          <w:i/>
          <w:sz w:val="24"/>
          <w:szCs w:val="24"/>
          <w:lang w:val="en-US"/>
        </w:rPr>
        <w:t>ş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afaceri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Book Antiqua"/>
          <w:i/>
          <w:sz w:val="24"/>
          <w:szCs w:val="24"/>
          <w:lang w:val="en-US"/>
        </w:rPr>
        <w:t>î</w:t>
      </w:r>
      <w:r w:rsidRPr="005720EE">
        <w:rPr>
          <w:rFonts w:ascii="Book Antiqua" w:hAnsi="Book Antiqua" w:cs="Arial"/>
          <w:i/>
          <w:sz w:val="24"/>
          <w:szCs w:val="24"/>
          <w:lang w:val="en-US"/>
        </w:rPr>
        <w:t>n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turism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industria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ospitalităţii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Forme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noi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turism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Amenajări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turistice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integrate, Economia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administrarea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afacerilor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în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plan regional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local,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Managementul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inovării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în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turism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şi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industria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Arial"/>
          <w:i/>
          <w:sz w:val="24"/>
          <w:szCs w:val="24"/>
          <w:lang w:val="en-US"/>
        </w:rPr>
        <w:t>ospitalităţii</w:t>
      </w:r>
      <w:proofErr w:type="spellEnd"/>
      <w:r w:rsidRPr="005720EE">
        <w:rPr>
          <w:rFonts w:ascii="Book Antiqua" w:hAnsi="Book Antiqua" w:cs="Arial"/>
          <w:i/>
          <w:sz w:val="24"/>
          <w:szCs w:val="24"/>
          <w:lang w:val="en-US"/>
        </w:rPr>
        <w:t xml:space="preserve">. </w:t>
      </w:r>
    </w:p>
    <w:p w14:paraId="4CB5E77B" w14:textId="77777777" w:rsidR="0089644B" w:rsidRDefault="0089644B" w:rsidP="0089644B">
      <w:pPr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14:paraId="797E4367" w14:textId="080FADBB" w:rsidR="0089644B" w:rsidRPr="005720EE" w:rsidRDefault="0089644B" w:rsidP="0089644B">
      <w:pPr>
        <w:jc w:val="both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5720EE">
        <w:rPr>
          <w:rFonts w:ascii="Book Antiqua" w:hAnsi="Book Antiqua" w:cs="Times New Roman"/>
          <w:sz w:val="24"/>
          <w:szCs w:val="24"/>
          <w:lang w:val="en-US"/>
        </w:rPr>
        <w:t>Oportunită</w:t>
      </w:r>
      <w:r w:rsidRPr="005720EE">
        <w:rPr>
          <w:rFonts w:ascii="Cambria" w:hAnsi="Cambria" w:cs="Cambria"/>
          <w:sz w:val="24"/>
          <w:szCs w:val="24"/>
          <w:lang w:val="en-US"/>
        </w:rPr>
        <w:t>ț</w:t>
      </w:r>
      <w:r w:rsidRPr="005720EE">
        <w:rPr>
          <w:rFonts w:ascii="Book Antiqua" w:hAnsi="Book Antiqua" w:cs="Arial"/>
          <w:sz w:val="24"/>
          <w:szCs w:val="24"/>
          <w:lang w:val="en-US"/>
        </w:rPr>
        <w:t>i</w:t>
      </w:r>
      <w:proofErr w:type="spellEnd"/>
      <w:r w:rsidRPr="005720EE">
        <w:rPr>
          <w:rFonts w:ascii="Book Antiqua" w:hAnsi="Book Antiqua" w:cs="Arial"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Arial"/>
          <w:sz w:val="24"/>
          <w:szCs w:val="24"/>
          <w:lang w:val="en-US"/>
        </w:rPr>
        <w:t>carieră</w:t>
      </w:r>
      <w:proofErr w:type="spellEnd"/>
      <w:r w:rsidRPr="005720EE">
        <w:rPr>
          <w:rFonts w:ascii="Book Antiqua" w:hAnsi="Book Antiqua" w:cs="Times New Roman"/>
          <w:sz w:val="24"/>
          <w:szCs w:val="24"/>
          <w:lang w:val="en-US"/>
        </w:rPr>
        <w:t xml:space="preserve">: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Conducător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întreprindere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mica - patron (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girant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) in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activitatea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hoteliera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restaurante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Director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hote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Director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agentie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turism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tour-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lastRenderedPageBreak/>
        <w:t>operatoare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/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detailista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/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filiala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/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sucursala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Director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centru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informare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turistica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Director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departament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organizare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evenimente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Director de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departament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ticketing, Manager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destina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ț</w:t>
      </w:r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turistica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, Director restaurant, Manager marketing (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tarife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contracte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 xml:space="preserve">, </w:t>
      </w:r>
      <w:proofErr w:type="spellStart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achizi</w:t>
      </w:r>
      <w:r w:rsidRPr="005720EE">
        <w:rPr>
          <w:rFonts w:ascii="Cambria" w:hAnsi="Cambria" w:cs="Cambria"/>
          <w:i/>
          <w:sz w:val="24"/>
          <w:szCs w:val="24"/>
          <w:lang w:val="en-US"/>
        </w:rPr>
        <w:t>ț</w:t>
      </w:r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ii</w:t>
      </w:r>
      <w:proofErr w:type="spellEnd"/>
      <w:r w:rsidRPr="005720EE">
        <w:rPr>
          <w:rFonts w:ascii="Book Antiqua" w:hAnsi="Book Antiqua" w:cs="Times New Roman"/>
          <w:i/>
          <w:sz w:val="24"/>
          <w:szCs w:val="24"/>
          <w:lang w:val="en-US"/>
        </w:rPr>
        <w:t>).</w:t>
      </w:r>
      <w:r w:rsidRPr="005720EE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</w:p>
    <w:p w14:paraId="6F15F57E" w14:textId="77777777" w:rsidR="00B62DCB" w:rsidRDefault="00B62DCB"/>
    <w:sectPr w:rsidR="00B6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4B"/>
    <w:rsid w:val="006C3A86"/>
    <w:rsid w:val="00742AB0"/>
    <w:rsid w:val="0089644B"/>
    <w:rsid w:val="00B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4365"/>
  <w15:chartTrackingRefBased/>
  <w15:docId w15:val="{93E36ED8-1741-46CE-919E-B0D7674D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4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1</cp:revision>
  <dcterms:created xsi:type="dcterms:W3CDTF">2022-11-16T07:42:00Z</dcterms:created>
  <dcterms:modified xsi:type="dcterms:W3CDTF">2022-11-16T07:43:00Z</dcterms:modified>
</cp:coreProperties>
</file>