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B9D2" w14:textId="77777777" w:rsidR="009E1F11" w:rsidRPr="005720EE" w:rsidRDefault="009E1F11" w:rsidP="009E1F11">
      <w:pPr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5720EE">
        <w:rPr>
          <w:rFonts w:ascii="Book Antiqua" w:hAnsi="Book Antiqua"/>
          <w:noProof/>
          <w:sz w:val="24"/>
          <w:szCs w:val="24"/>
          <w:lang w:val="en-US" w:eastAsia="ro-RO"/>
        </w:rPr>
        <mc:AlternateContent>
          <mc:Choice Requires="wps">
            <w:drawing>
              <wp:inline distT="0" distB="0" distL="0" distR="0" wp14:anchorId="11BF89ED" wp14:editId="7C1B0DF4">
                <wp:extent cx="5365820" cy="1857375"/>
                <wp:effectExtent l="0" t="0" r="25400" b="28575"/>
                <wp:docPr id="9" name="Dreptunghi cu colţuri rotunjite pe diagonală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20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54169" w14:textId="77777777" w:rsidR="009E1F11" w:rsidRPr="00ED6F45" w:rsidRDefault="009E1F11" w:rsidP="009E1F11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Program</w:t>
                            </w:r>
                            <w:r w:rsidRPr="00ED6F45">
                              <w:rPr>
                                <w:rFonts w:ascii="Gill Sans MT" w:hAnsi="Gill Sans MT"/>
                                <w:b/>
                              </w:rPr>
                              <w:t xml:space="preserve">: Master în </w:t>
                            </w:r>
                            <w:r w:rsidRPr="0062309D">
                              <w:rPr>
                                <w:rFonts w:ascii="Gill Sans MT" w:hAnsi="Gill Sans MT"/>
                                <w:b/>
                              </w:rPr>
                              <w:t xml:space="preserve">MARKETING ŞI COMUNICARE ÎN AFACERI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(MCA</w:t>
                            </w:r>
                            <w:r w:rsidRPr="00534A36"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  <w:p w14:paraId="062B0821" w14:textId="77777777" w:rsidR="009E1F11" w:rsidRPr="00ED6F45" w:rsidRDefault="009E1F11" w:rsidP="009E1F11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Domeniu: 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Ș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tiin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ț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e Economice</w:t>
                            </w:r>
                          </w:p>
                          <w:p w14:paraId="3BE38932" w14:textId="77777777" w:rsidR="009E1F11" w:rsidRPr="00ED6F45" w:rsidRDefault="009E1F11" w:rsidP="009E1F11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Specializarea: </w:t>
                            </w:r>
                            <w:r>
                              <w:rPr>
                                <w:rFonts w:ascii="Gill Sans MT" w:hAnsi="Gill Sans MT"/>
                              </w:rPr>
                              <w:t>Marketing</w:t>
                            </w:r>
                          </w:p>
                          <w:p w14:paraId="23130747" w14:textId="77777777" w:rsidR="009E1F11" w:rsidRDefault="009E1F11" w:rsidP="009E1F11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Tip: Profesional</w:t>
                            </w:r>
                          </w:p>
                          <w:p w14:paraId="2C0AE68B" w14:textId="77777777" w:rsidR="009E1F11" w:rsidRPr="008D123F" w:rsidRDefault="009E1F11" w:rsidP="009E1F11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Titlu de absolvire: </w:t>
                            </w:r>
                            <w:r>
                              <w:rPr>
                                <w:rFonts w:ascii="Gill Sans MT" w:hAnsi="Gill Sans MT"/>
                              </w:rPr>
                              <w:t>Masterand</w:t>
                            </w:r>
                            <w:r w:rsidRPr="0062309D">
                              <w:rPr>
                                <w:rFonts w:ascii="Gill Sans MT" w:hAnsi="Gill Sans MT"/>
                              </w:rPr>
                              <w:t xml:space="preserve"> Marketing </w:t>
                            </w:r>
                            <w:proofErr w:type="spellStart"/>
                            <w:r w:rsidRPr="0062309D">
                              <w:rPr>
                                <w:rFonts w:ascii="Gill Sans MT" w:hAnsi="Gill Sans MT"/>
                              </w:rPr>
                              <w:t>şi</w:t>
                            </w:r>
                            <w:proofErr w:type="spellEnd"/>
                            <w:r w:rsidRPr="0062309D">
                              <w:rPr>
                                <w:rFonts w:ascii="Gill Sans MT" w:hAnsi="Gill Sans MT"/>
                              </w:rPr>
                              <w:t xml:space="preserve"> comunicare în afaceri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F89ED" id="Dreptunghi cu colţuri rotunjite pe diagonală 9" o:spid="_x0000_s1026" style="width:422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365820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" adj="-11796480,,5400" path="m309569,l5365820,r,l5365820,1547806v,170970,-138599,309569,-309569,309569l,1857375r,l,309569c,138599,138599,,309569,xe" fillcolor="#4472c4 [3204]" strokecolor="#1f3763 [1604]" strokeweight="1pt">
                <v:stroke joinstyle="miter"/>
                <v:formulas/>
                <v:path arrowok="t" o:connecttype="custom" o:connectlocs="309569,0;5365820,0;5365820,0;5365820,1547806;5056251,1857375;0,1857375;0,1857375;0,309569;309569,0" o:connectangles="0,0,0,0,0,0,0,0,0" textboxrect="0,0,5365820,1857375"/>
                <v:textbox>
                  <w:txbxContent>
                    <w:p w14:paraId="0F854169" w14:textId="77777777" w:rsidR="009E1F11" w:rsidRPr="00ED6F45" w:rsidRDefault="009E1F11" w:rsidP="009E1F11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Program</w:t>
                      </w:r>
                      <w:r w:rsidRPr="00ED6F45">
                        <w:rPr>
                          <w:rFonts w:ascii="Gill Sans MT" w:hAnsi="Gill Sans MT"/>
                          <w:b/>
                        </w:rPr>
                        <w:t xml:space="preserve">: Master în </w:t>
                      </w:r>
                      <w:r w:rsidRPr="0062309D">
                        <w:rPr>
                          <w:rFonts w:ascii="Gill Sans MT" w:hAnsi="Gill Sans MT"/>
                          <w:b/>
                        </w:rPr>
                        <w:t xml:space="preserve">MARKETING ŞI COMUNICARE ÎN AFACERI </w:t>
                      </w:r>
                      <w:r>
                        <w:rPr>
                          <w:rFonts w:ascii="Gill Sans MT" w:hAnsi="Gill Sans MT"/>
                          <w:b/>
                        </w:rPr>
                        <w:t>(MCA</w:t>
                      </w:r>
                      <w:r w:rsidRPr="00534A36">
                        <w:rPr>
                          <w:rFonts w:ascii="Gill Sans MT" w:hAnsi="Gill Sans MT"/>
                          <w:b/>
                        </w:rPr>
                        <w:t>)</w:t>
                      </w:r>
                    </w:p>
                    <w:p w14:paraId="062B0821" w14:textId="77777777" w:rsidR="009E1F11" w:rsidRPr="00ED6F45" w:rsidRDefault="009E1F11" w:rsidP="009E1F11">
                      <w:pPr>
                        <w:rPr>
                          <w:rFonts w:ascii="Gill Sans MT" w:hAnsi="Gill Sans MT" w:cs="Arial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Domeniu: </w:t>
                      </w:r>
                      <w:r w:rsidRPr="00ED6F45">
                        <w:rPr>
                          <w:rFonts w:ascii="Arial" w:hAnsi="Arial" w:cs="Arial"/>
                        </w:rPr>
                        <w:t>Ș</w:t>
                      </w:r>
                      <w:r w:rsidRPr="00ED6F45">
                        <w:rPr>
                          <w:rFonts w:ascii="Gill Sans MT" w:hAnsi="Gill Sans MT" w:cs="Arial"/>
                        </w:rPr>
                        <w:t>tiin</w:t>
                      </w:r>
                      <w:r w:rsidRPr="00ED6F45">
                        <w:rPr>
                          <w:rFonts w:ascii="Arial" w:hAnsi="Arial" w:cs="Arial"/>
                        </w:rPr>
                        <w:t>ț</w:t>
                      </w:r>
                      <w:r w:rsidRPr="00ED6F45">
                        <w:rPr>
                          <w:rFonts w:ascii="Gill Sans MT" w:hAnsi="Gill Sans MT" w:cs="Arial"/>
                        </w:rPr>
                        <w:t>e Economice</w:t>
                      </w:r>
                    </w:p>
                    <w:p w14:paraId="3BE38932" w14:textId="77777777" w:rsidR="009E1F11" w:rsidRPr="00ED6F45" w:rsidRDefault="009E1F11" w:rsidP="009E1F11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Specializarea: </w:t>
                      </w:r>
                      <w:r>
                        <w:rPr>
                          <w:rFonts w:ascii="Gill Sans MT" w:hAnsi="Gill Sans MT"/>
                        </w:rPr>
                        <w:t>Marketing</w:t>
                      </w:r>
                    </w:p>
                    <w:p w14:paraId="23130747" w14:textId="77777777" w:rsidR="009E1F11" w:rsidRDefault="009E1F11" w:rsidP="009E1F11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Tip: Profesional</w:t>
                      </w:r>
                    </w:p>
                    <w:p w14:paraId="2C0AE68B" w14:textId="77777777" w:rsidR="009E1F11" w:rsidRPr="008D123F" w:rsidRDefault="009E1F11" w:rsidP="009E1F11">
                      <w:pPr>
                        <w:rPr>
                          <w:rFonts w:ascii="Gill Sans MT" w:hAnsi="Gill Sans MT"/>
                        </w:rPr>
                      </w:pPr>
                      <w:r w:rsidRPr="008513AD">
                        <w:rPr>
                          <w:rFonts w:ascii="Gill Sans MT" w:hAnsi="Gill Sans MT"/>
                        </w:rPr>
                        <w:t xml:space="preserve">Titlu de absolvire: </w:t>
                      </w:r>
                      <w:r>
                        <w:rPr>
                          <w:rFonts w:ascii="Gill Sans MT" w:hAnsi="Gill Sans MT"/>
                        </w:rPr>
                        <w:t>Masterand</w:t>
                      </w:r>
                      <w:r w:rsidRPr="0062309D">
                        <w:rPr>
                          <w:rFonts w:ascii="Gill Sans MT" w:hAnsi="Gill Sans MT"/>
                        </w:rPr>
                        <w:t xml:space="preserve"> Marketing </w:t>
                      </w:r>
                      <w:proofErr w:type="spellStart"/>
                      <w:r w:rsidRPr="0062309D">
                        <w:rPr>
                          <w:rFonts w:ascii="Gill Sans MT" w:hAnsi="Gill Sans MT"/>
                        </w:rPr>
                        <w:t>şi</w:t>
                      </w:r>
                      <w:proofErr w:type="spellEnd"/>
                      <w:r w:rsidRPr="0062309D">
                        <w:rPr>
                          <w:rFonts w:ascii="Gill Sans MT" w:hAnsi="Gill Sans MT"/>
                        </w:rPr>
                        <w:t xml:space="preserve"> comunicare în afaceri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066A82" w14:textId="77777777" w:rsidR="009E1F11" w:rsidRPr="005720EE" w:rsidRDefault="009E1F11" w:rsidP="009E1F11">
      <w:p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proofErr w:type="spellStart"/>
      <w:r w:rsidRPr="005720EE">
        <w:rPr>
          <w:rFonts w:ascii="Book Antiqua" w:hAnsi="Book Antiqua" w:cs="Times New Roman"/>
          <w:sz w:val="24"/>
          <w:szCs w:val="24"/>
          <w:lang w:val="en-US"/>
        </w:rPr>
        <w:t>Descriere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: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Misiunea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programului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studii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universitare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master Marketing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comunicare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afaceri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este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creeze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specialişti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marketing cu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competenţe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manageriale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producă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distribuie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valori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cunoaştere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know- how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specialitate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necesare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organizaţiilor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instituţiilor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din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mediul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economic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social. </w:t>
      </w:r>
    </w:p>
    <w:p w14:paraId="5330C010" w14:textId="77777777" w:rsidR="009E1F11" w:rsidRDefault="009E1F11" w:rsidP="009E1F11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1045008E" w14:textId="77777777" w:rsidR="009E1F11" w:rsidRPr="005720EE" w:rsidRDefault="009E1F11" w:rsidP="009E1F11">
      <w:p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proofErr w:type="spellStart"/>
      <w:r w:rsidRPr="005720EE">
        <w:rPr>
          <w:rFonts w:ascii="Book Antiqua" w:hAnsi="Book Antiqua" w:cs="Times New Roman"/>
          <w:sz w:val="24"/>
          <w:szCs w:val="24"/>
          <w:lang w:val="en-US"/>
        </w:rPr>
        <w:t>Abilită</w:t>
      </w:r>
      <w:r w:rsidRPr="005720EE">
        <w:rPr>
          <w:rFonts w:ascii="Cambria" w:hAnsi="Cambria" w:cs="Cambria"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sz w:val="24"/>
          <w:szCs w:val="24"/>
          <w:lang w:val="en-US"/>
        </w:rPr>
        <w:t>i</w:t>
      </w:r>
      <w:proofErr w:type="spellEnd"/>
      <w:r w:rsidRPr="005720EE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sz w:val="24"/>
          <w:szCs w:val="24"/>
          <w:lang w:val="en-US"/>
        </w:rPr>
        <w:t>dobândite</w:t>
      </w:r>
      <w:proofErr w:type="spellEnd"/>
      <w:r w:rsidRPr="005720EE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Elaborarea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sinteze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studii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analize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aprofundate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ale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mediului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marketing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ale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diferitelor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pieţe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elemente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componente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participanţi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sinteza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utilizarea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informaţiilor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economice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vederea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fundamentării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deciziilor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marketing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cadrul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organizaţiilor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;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Realizarea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cercetări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aprofundate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marketing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folosind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metodele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tehnicile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instrumentele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specialitate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atât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mediul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real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cât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mediul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online;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Fundamentarea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conceperea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implementarea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strategii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politici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planuri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domeniul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marketingului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organizaţiilor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;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Elaborarea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implementarea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unor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proiecte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instrumente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proceduri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bune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practici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marketing ale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organizaţiilor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prin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utilizarea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conceptelor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metodelor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specifice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marketingului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;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Relaţionarea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eficientă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cu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diferite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categorii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public ale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organizaţiilor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crearea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dezvoltarea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utilizarea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unor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instrumente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proceduri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medii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contexte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care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faciliteze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atât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tranzacţiile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cât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relaţiile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cu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acestea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. </w:t>
      </w:r>
    </w:p>
    <w:p w14:paraId="4232F9CA" w14:textId="77777777" w:rsidR="009E1F11" w:rsidRDefault="009E1F11" w:rsidP="009E1F11">
      <w:pPr>
        <w:spacing w:before="120" w:after="120"/>
        <w:jc w:val="both"/>
        <w:rPr>
          <w:rFonts w:ascii="Book Antiqua" w:hAnsi="Book Antiqua"/>
          <w:sz w:val="24"/>
          <w:szCs w:val="24"/>
          <w:lang w:val="en-US"/>
        </w:rPr>
      </w:pPr>
    </w:p>
    <w:p w14:paraId="38A588AF" w14:textId="77777777" w:rsidR="009E1F11" w:rsidRPr="005720EE" w:rsidRDefault="009E1F11" w:rsidP="009E1F11">
      <w:pPr>
        <w:spacing w:before="120" w:after="120"/>
        <w:jc w:val="both"/>
        <w:rPr>
          <w:rFonts w:ascii="Book Antiqua" w:hAnsi="Book Antiqua"/>
          <w:i/>
          <w:sz w:val="24"/>
          <w:szCs w:val="24"/>
          <w:lang w:val="en-US"/>
        </w:rPr>
      </w:pPr>
      <w:proofErr w:type="spellStart"/>
      <w:r w:rsidRPr="005720EE">
        <w:rPr>
          <w:rFonts w:ascii="Book Antiqua" w:hAnsi="Book Antiqua"/>
          <w:sz w:val="24"/>
          <w:szCs w:val="24"/>
          <w:lang w:val="en-US"/>
        </w:rPr>
        <w:t>Beneficii</w:t>
      </w:r>
      <w:proofErr w:type="spellEnd"/>
      <w:r w:rsidRPr="005720EE"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 w:rsidRPr="005720EE">
        <w:rPr>
          <w:rFonts w:ascii="Book Antiqua" w:hAnsi="Book Antiqua"/>
          <w:i/>
          <w:sz w:val="24"/>
          <w:szCs w:val="24"/>
          <w:lang w:val="en-US"/>
        </w:rPr>
        <w:t>studen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no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ș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tri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vor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beneficia de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acces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la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resurse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educa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ionale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de top,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utilizarea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platformei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educa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ionale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online Moodle,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acces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la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laboratoare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specialitate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conferin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a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studen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ilor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masteranzi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cursuri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Cambria" w:hAnsi="Cambria" w:cs="Cambria"/>
          <w:i/>
          <w:sz w:val="24"/>
          <w:szCs w:val="24"/>
          <w:lang w:val="en-US"/>
        </w:rPr>
        <w:t>ș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workshop-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uri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preg</w:t>
      </w:r>
      <w:r w:rsidRPr="005720EE">
        <w:rPr>
          <w:rFonts w:ascii="Book Antiqua" w:hAnsi="Book Antiqua" w:cs="Gill Sans MT"/>
          <w:i/>
          <w:sz w:val="24"/>
          <w:szCs w:val="24"/>
          <w:lang w:val="en-US"/>
        </w:rPr>
        <w:t>ă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>tire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 extra-</w:t>
      </w:r>
      <w:proofErr w:type="spellStart"/>
      <w:r w:rsidRPr="005720EE">
        <w:rPr>
          <w:rFonts w:ascii="Book Antiqua" w:hAnsi="Book Antiqua" w:cs="Arial"/>
          <w:i/>
          <w:sz w:val="24"/>
          <w:szCs w:val="24"/>
          <w:lang w:val="en-US"/>
        </w:rPr>
        <w:t>curricular</w:t>
      </w:r>
      <w:r w:rsidRPr="005720EE">
        <w:rPr>
          <w:rFonts w:ascii="Book Antiqua" w:hAnsi="Book Antiqua" w:cs="Gill Sans MT"/>
          <w:i/>
          <w:sz w:val="24"/>
          <w:szCs w:val="24"/>
          <w:lang w:val="en-US"/>
        </w:rPr>
        <w:t>ă</w:t>
      </w:r>
      <w:proofErr w:type="spellEnd"/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. </w:t>
      </w:r>
    </w:p>
    <w:p w14:paraId="4179744C" w14:textId="77777777" w:rsidR="009E1F11" w:rsidRDefault="009E1F11" w:rsidP="009E1F11">
      <w:pPr>
        <w:jc w:val="both"/>
        <w:rPr>
          <w:rFonts w:ascii="Book Antiqua" w:hAnsi="Book Antiqua"/>
          <w:sz w:val="24"/>
          <w:szCs w:val="24"/>
          <w:lang w:val="en-US"/>
        </w:rPr>
      </w:pPr>
    </w:p>
    <w:p w14:paraId="6B6F4F77" w14:textId="77777777" w:rsidR="009E1F11" w:rsidRPr="005720EE" w:rsidRDefault="009E1F11" w:rsidP="009E1F11">
      <w:pPr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5720EE">
        <w:rPr>
          <w:rFonts w:ascii="Book Antiqua" w:hAnsi="Book Antiqua"/>
          <w:sz w:val="24"/>
          <w:szCs w:val="24"/>
          <w:lang w:val="en-US"/>
        </w:rPr>
        <w:t>Studen</w:t>
      </w:r>
      <w:r w:rsidRPr="005720EE">
        <w:rPr>
          <w:rFonts w:ascii="Cambria" w:hAnsi="Cambria" w:cs="Cambria"/>
          <w:sz w:val="24"/>
          <w:szCs w:val="24"/>
          <w:lang w:val="en-US"/>
        </w:rPr>
        <w:t>ț</w:t>
      </w:r>
      <w:r w:rsidRPr="005720EE">
        <w:rPr>
          <w:rFonts w:ascii="Book Antiqua" w:hAnsi="Book Antiqua" w:cs="Times New Roman"/>
          <w:sz w:val="24"/>
          <w:szCs w:val="24"/>
          <w:lang w:val="en-US"/>
        </w:rPr>
        <w:t>ii</w:t>
      </w:r>
      <w:proofErr w:type="spellEnd"/>
      <w:r w:rsidRPr="005720EE">
        <w:rPr>
          <w:rFonts w:ascii="Book Antiqua" w:hAnsi="Book Antiqua"/>
          <w:sz w:val="24"/>
          <w:szCs w:val="24"/>
          <w:lang w:val="en-US"/>
        </w:rPr>
        <w:t xml:space="preserve"> la </w:t>
      </w:r>
      <w:proofErr w:type="spellStart"/>
      <w:r w:rsidRPr="005720EE">
        <w:rPr>
          <w:rFonts w:ascii="Book Antiqua" w:hAnsi="Book Antiqua"/>
          <w:sz w:val="24"/>
          <w:szCs w:val="24"/>
          <w:lang w:val="en-US"/>
        </w:rPr>
        <w:t>programul</w:t>
      </w:r>
      <w:proofErr w:type="spellEnd"/>
      <w:r w:rsidRPr="005720EE">
        <w:rPr>
          <w:rFonts w:ascii="Book Antiqua" w:hAnsi="Book Antiqua"/>
          <w:sz w:val="24"/>
          <w:szCs w:val="24"/>
          <w:lang w:val="en-US"/>
        </w:rPr>
        <w:t xml:space="preserve"> MCA </w:t>
      </w:r>
      <w:proofErr w:type="spellStart"/>
      <w:r w:rsidRPr="005720EE">
        <w:rPr>
          <w:rFonts w:ascii="Book Antiqua" w:hAnsi="Book Antiqua"/>
          <w:sz w:val="24"/>
          <w:szCs w:val="24"/>
          <w:lang w:val="en-US"/>
        </w:rPr>
        <w:t>vor</w:t>
      </w:r>
      <w:proofErr w:type="spellEnd"/>
      <w:r w:rsidRPr="005720E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/>
          <w:sz w:val="24"/>
          <w:szCs w:val="24"/>
          <w:lang w:val="en-US"/>
        </w:rPr>
        <w:t>studia</w:t>
      </w:r>
      <w:proofErr w:type="spellEnd"/>
      <w:r w:rsidRPr="005720EE"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Organizarea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activităţii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marketing,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Psihologia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comportamentul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economic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consum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Metode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tehnici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negociere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vânzare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Media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comunicaţii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marketing,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Managementul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rela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cu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clien</w:t>
      </w:r>
      <w:r w:rsidRPr="005720EE">
        <w:rPr>
          <w:rFonts w:ascii="Cambria" w:hAnsi="Cambria" w:cs="Cambria"/>
          <w:i/>
          <w:sz w:val="24"/>
          <w:szCs w:val="24"/>
          <w:lang w:val="en-US"/>
        </w:rPr>
        <w:t>ț</w:t>
      </w:r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Metode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tehnici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cercetare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în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marketing,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Strategii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politici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marketing,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Sisteme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gestiune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gram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</w:t>
      </w:r>
      <w:proofErr w:type="gram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informaţiilor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marketing,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Sisteme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aprovizionare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distribuţie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, Marketing digital</w:t>
      </w:r>
      <w:r w:rsidRPr="005720EE">
        <w:rPr>
          <w:rFonts w:ascii="Book Antiqua" w:hAnsi="Book Antiqua" w:cs="Arial"/>
          <w:i/>
          <w:sz w:val="24"/>
          <w:szCs w:val="24"/>
          <w:lang w:val="en-US"/>
        </w:rPr>
        <w:t xml:space="preserve">. </w:t>
      </w:r>
    </w:p>
    <w:p w14:paraId="2848697D" w14:textId="77777777" w:rsidR="009E1F11" w:rsidRDefault="009E1F11" w:rsidP="009E1F11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7D03B18E" w14:textId="77777777" w:rsidR="009E1F11" w:rsidRPr="005720EE" w:rsidRDefault="009E1F11" w:rsidP="009E1F11">
      <w:p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proofErr w:type="spellStart"/>
      <w:r w:rsidRPr="005720EE">
        <w:rPr>
          <w:rFonts w:ascii="Book Antiqua" w:hAnsi="Book Antiqua" w:cs="Times New Roman"/>
          <w:sz w:val="24"/>
          <w:szCs w:val="24"/>
          <w:lang w:val="en-US"/>
        </w:rPr>
        <w:lastRenderedPageBreak/>
        <w:t>Oportunită</w:t>
      </w:r>
      <w:r w:rsidRPr="005720EE">
        <w:rPr>
          <w:rFonts w:ascii="Cambria" w:hAnsi="Cambria" w:cs="Cambria"/>
          <w:sz w:val="24"/>
          <w:szCs w:val="24"/>
          <w:lang w:val="en-US"/>
        </w:rPr>
        <w:t>ț</w:t>
      </w:r>
      <w:r w:rsidRPr="005720EE">
        <w:rPr>
          <w:rFonts w:ascii="Book Antiqua" w:hAnsi="Book Antiqua" w:cs="Arial"/>
          <w:sz w:val="24"/>
          <w:szCs w:val="24"/>
          <w:lang w:val="en-US"/>
        </w:rPr>
        <w:t>i</w:t>
      </w:r>
      <w:proofErr w:type="spellEnd"/>
      <w:r w:rsidRPr="005720EE">
        <w:rPr>
          <w:rFonts w:ascii="Book Antiqua" w:hAnsi="Book Antiqua" w:cs="Arial"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Arial"/>
          <w:sz w:val="24"/>
          <w:szCs w:val="24"/>
          <w:lang w:val="en-US"/>
        </w:rPr>
        <w:t>carieră</w:t>
      </w:r>
      <w:proofErr w:type="spellEnd"/>
      <w:r w:rsidRPr="005720EE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director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vânzări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şef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serviciu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marketing,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şef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birou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marketing,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şef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agenţie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reclamă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publicitară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specialist marketing,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purtător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de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cuvânt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brand manager,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analist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servicii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client, specialist in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relaţii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publice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, specialist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relaţii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>sociale</w:t>
      </w:r>
      <w:proofErr w:type="spellEnd"/>
      <w:r w:rsidRPr="005720EE">
        <w:rPr>
          <w:rFonts w:ascii="Book Antiqua" w:hAnsi="Book Antiqua" w:cs="Times New Roman"/>
          <w:i/>
          <w:sz w:val="24"/>
          <w:szCs w:val="24"/>
          <w:lang w:val="en-US"/>
        </w:rPr>
        <w:t xml:space="preserve">. </w:t>
      </w:r>
    </w:p>
    <w:p w14:paraId="3F1E3C94" w14:textId="77777777" w:rsidR="00B62DCB" w:rsidRDefault="00B62DCB"/>
    <w:sectPr w:rsidR="00B6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11"/>
    <w:rsid w:val="006C3A86"/>
    <w:rsid w:val="00742AB0"/>
    <w:rsid w:val="009E1F11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08F7"/>
  <w15:chartTrackingRefBased/>
  <w15:docId w15:val="{847DD5D0-E6FF-419C-91E1-337D121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1</cp:revision>
  <dcterms:created xsi:type="dcterms:W3CDTF">2022-11-16T07:48:00Z</dcterms:created>
  <dcterms:modified xsi:type="dcterms:W3CDTF">2022-11-16T07:48:00Z</dcterms:modified>
</cp:coreProperties>
</file>